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F7A6F" w14:textId="24EB80EB" w:rsidR="007B6F53" w:rsidRPr="007B6F53" w:rsidRDefault="007B6F53" w:rsidP="007B6F53">
      <w:pPr>
        <w:jc w:val="center"/>
        <w:rPr>
          <w:rFonts w:ascii="Sitka Banner" w:hAnsi="Sitka Banner"/>
          <w:b/>
          <w:bCs/>
          <w:sz w:val="24"/>
          <w:szCs w:val="24"/>
        </w:rPr>
      </w:pPr>
      <w:r w:rsidRPr="007B6F53">
        <w:rPr>
          <w:rFonts w:ascii="Sitka Banner" w:hAnsi="Sitka Banner"/>
          <w:b/>
          <w:bCs/>
          <w:sz w:val="24"/>
          <w:szCs w:val="24"/>
        </w:rPr>
        <w:t>JERUSALEM-EST SOUS LA PROTECTION DU DROIT INTERNATIONAL</w:t>
      </w:r>
    </w:p>
    <w:p w14:paraId="5DADDD98" w14:textId="1D07B361" w:rsidR="007B6F53" w:rsidRPr="007B6F53" w:rsidRDefault="007B6F53" w:rsidP="007B6F53">
      <w:pPr>
        <w:jc w:val="center"/>
        <w:rPr>
          <w:rFonts w:ascii="Sitka Banner" w:hAnsi="Sitka Banner"/>
          <w:b/>
          <w:bCs/>
          <w:sz w:val="24"/>
          <w:szCs w:val="24"/>
        </w:rPr>
      </w:pPr>
      <w:r w:rsidRPr="007B6F53">
        <w:rPr>
          <w:rFonts w:ascii="Sitka Banner" w:hAnsi="Sitka Banner"/>
          <w:b/>
          <w:bCs/>
          <w:sz w:val="24"/>
          <w:szCs w:val="24"/>
        </w:rPr>
        <w:t>Le droit, la procédure devant l</w:t>
      </w:r>
      <w:r w:rsidR="0016445A">
        <w:rPr>
          <w:rFonts w:ascii="Sitka Banner" w:hAnsi="Sitka Banner"/>
          <w:b/>
          <w:bCs/>
          <w:sz w:val="24"/>
          <w:szCs w:val="24"/>
        </w:rPr>
        <w:t>a</w:t>
      </w:r>
      <w:r w:rsidRPr="007B6F53">
        <w:rPr>
          <w:rFonts w:ascii="Sitka Banner" w:hAnsi="Sitka Banner"/>
          <w:b/>
          <w:bCs/>
          <w:sz w:val="24"/>
          <w:szCs w:val="24"/>
        </w:rPr>
        <w:t xml:space="preserve"> CPI, ce qu’il reste à faire</w:t>
      </w:r>
    </w:p>
    <w:p w14:paraId="215A13FA" w14:textId="77777777" w:rsidR="007B6F53" w:rsidRPr="007B6F53" w:rsidRDefault="007B6F53" w:rsidP="007B6F53">
      <w:pPr>
        <w:jc w:val="both"/>
        <w:rPr>
          <w:rFonts w:ascii="Sitka Banner" w:hAnsi="Sitka Banner"/>
          <w:sz w:val="24"/>
          <w:szCs w:val="24"/>
        </w:rPr>
      </w:pPr>
      <w:r w:rsidRPr="007B6F53">
        <w:rPr>
          <w:rFonts w:ascii="Sitka Banner" w:hAnsi="Sitka Banner"/>
          <w:sz w:val="24"/>
          <w:szCs w:val="24"/>
        </w:rPr>
        <w:t xml:space="preserve">Dans un arrêt du 5 février 2021, la Cour pénale internationale a jugé que la Palestine était un État au sens de son Statut, et elle s’est </w:t>
      </w:r>
      <w:proofErr w:type="gramStart"/>
      <w:r w:rsidRPr="007B6F53">
        <w:rPr>
          <w:rFonts w:ascii="Sitka Banner" w:hAnsi="Sitka Banner"/>
          <w:sz w:val="24"/>
          <w:szCs w:val="24"/>
        </w:rPr>
        <w:t>dite</w:t>
      </w:r>
      <w:proofErr w:type="gramEnd"/>
      <w:r w:rsidRPr="007B6F53">
        <w:rPr>
          <w:rFonts w:ascii="Sitka Banner" w:hAnsi="Sitka Banner"/>
          <w:sz w:val="24"/>
          <w:szCs w:val="24"/>
        </w:rPr>
        <w:t xml:space="preserve"> compétente sur la Cisjordanie, Gaza et Jérusalem-Est, considérés comme terres palestiniennes. Le 3 mars, la Procureure Fatou </w:t>
      </w:r>
      <w:proofErr w:type="spellStart"/>
      <w:r w:rsidRPr="007B6F53">
        <w:rPr>
          <w:rFonts w:ascii="Sitka Banner" w:hAnsi="Sitka Banner"/>
          <w:sz w:val="24"/>
          <w:szCs w:val="24"/>
        </w:rPr>
        <w:t>Bensouda</w:t>
      </w:r>
      <w:proofErr w:type="spellEnd"/>
      <w:r w:rsidRPr="007B6F53">
        <w:rPr>
          <w:rFonts w:ascii="Sitka Banner" w:hAnsi="Sitka Banner"/>
          <w:sz w:val="24"/>
          <w:szCs w:val="24"/>
        </w:rPr>
        <w:t xml:space="preserve"> a ouvert une enquête sur les crimes contre l’humanité et les crimes de guerre commis sur ce territoire.</w:t>
      </w:r>
    </w:p>
    <w:p w14:paraId="6B65EA15" w14:textId="77777777" w:rsidR="007B6F53" w:rsidRPr="007B6F53" w:rsidRDefault="007B6F53" w:rsidP="007B6F53">
      <w:pPr>
        <w:jc w:val="both"/>
        <w:rPr>
          <w:rFonts w:ascii="Sitka Banner" w:hAnsi="Sitka Banner"/>
          <w:sz w:val="24"/>
          <w:szCs w:val="24"/>
        </w:rPr>
      </w:pPr>
      <w:r w:rsidRPr="007B6F53">
        <w:rPr>
          <w:rFonts w:ascii="Sitka Banner" w:hAnsi="Sitka Banner"/>
          <w:sz w:val="24"/>
          <w:szCs w:val="24"/>
        </w:rPr>
        <w:t xml:space="preserve">Jérusalem a toujours été la ville-capitale de la Palestine. Dès 1897, son maire s’était opposé au projet sioniste, expliquant qu’en Palestine vivait un peuple multiconfessionnel et qu’une séparation était insensée. Les projets d’internationalisation de la communauté internationale n’ont été que des plans sans base factuelle ni juridique, alors que Jérusalem était arabe, et en toute tranquillité, Israël et la Jordanie se sont </w:t>
      </w:r>
      <w:proofErr w:type="gramStart"/>
      <w:r w:rsidRPr="007B6F53">
        <w:rPr>
          <w:rFonts w:ascii="Sitka Banner" w:hAnsi="Sitka Banner"/>
          <w:sz w:val="24"/>
          <w:szCs w:val="24"/>
        </w:rPr>
        <w:t>partagés</w:t>
      </w:r>
      <w:proofErr w:type="gramEnd"/>
      <w:r w:rsidRPr="007B6F53">
        <w:rPr>
          <w:rFonts w:ascii="Sitka Banner" w:hAnsi="Sitka Banner"/>
          <w:sz w:val="24"/>
          <w:szCs w:val="24"/>
        </w:rPr>
        <w:t xml:space="preserve"> le contrôle de la ville en 1949. En 1967, l’occupation de Jérusalem s’est décidée au dernier moment, pour ensuite basculer sur l’annexion, et non pas du kilomètre carré de la vieille ville, mais de 70 km2 sur l’Est, alors que le droit international prohibe toute annexion. Un cas rare où le peuple palestinien peut invoquer des résolutions du Conseil de sécurité qui a condamné l’annexion la ville en 1967, et la proclamation comme capitale unifiée en 1980. </w:t>
      </w:r>
    </w:p>
    <w:p w14:paraId="51041B92" w14:textId="77777777" w:rsidR="007B6F53" w:rsidRPr="007B6F53" w:rsidRDefault="007B6F53" w:rsidP="007B6F53">
      <w:pPr>
        <w:jc w:val="both"/>
        <w:rPr>
          <w:rFonts w:ascii="Sitka Banner" w:hAnsi="Sitka Banner"/>
          <w:sz w:val="24"/>
          <w:szCs w:val="24"/>
        </w:rPr>
      </w:pPr>
      <w:r w:rsidRPr="007B6F53">
        <w:rPr>
          <w:rFonts w:ascii="Sitka Banner" w:hAnsi="Sitka Banner"/>
          <w:sz w:val="24"/>
          <w:szCs w:val="24"/>
        </w:rPr>
        <w:t xml:space="preserve">Alors que le statut de la CPI sanctionne la colonisation, les transferts de population et l’apartheid international, la décision du 5 février 2021 change la donne : on quitte les tractations pour entrer dans la phase judiciaire. </w:t>
      </w:r>
    </w:p>
    <w:p w14:paraId="7C3A647B" w14:textId="77777777" w:rsidR="007B6F53" w:rsidRPr="007B6F53" w:rsidRDefault="007B6F53" w:rsidP="007B6F53">
      <w:pPr>
        <w:jc w:val="both"/>
        <w:rPr>
          <w:rFonts w:ascii="Sitka Banner" w:hAnsi="Sitka Banner"/>
          <w:sz w:val="24"/>
          <w:szCs w:val="24"/>
        </w:rPr>
      </w:pPr>
      <w:r w:rsidRPr="007B6F53">
        <w:rPr>
          <w:rFonts w:ascii="Sitka Banner" w:hAnsi="Sitka Banner"/>
          <w:sz w:val="24"/>
          <w:szCs w:val="24"/>
        </w:rPr>
        <w:t xml:space="preserve">Comment s’est organisée cette procédure devant la CPI ? Où en est-on ? Qui est recevable à porter plainte ? Où trouver les preuves ? Quelles seront les futures étapes ? Des mandats d’arrêt </w:t>
      </w:r>
      <w:proofErr w:type="spellStart"/>
      <w:r w:rsidRPr="007B6F53">
        <w:rPr>
          <w:rFonts w:ascii="Sitka Banner" w:hAnsi="Sitka Banner"/>
          <w:sz w:val="24"/>
          <w:szCs w:val="24"/>
        </w:rPr>
        <w:t>seront-ils</w:t>
      </w:r>
      <w:proofErr w:type="spellEnd"/>
      <w:r w:rsidRPr="007B6F53">
        <w:rPr>
          <w:rFonts w:ascii="Sitka Banner" w:hAnsi="Sitka Banner"/>
          <w:sz w:val="24"/>
          <w:szCs w:val="24"/>
        </w:rPr>
        <w:t xml:space="preserve"> lancés ? Quelle responsabilité pénale pour les habitants colons ? Quelles sanctions ? Quelle indemnisation pour le préjudice causé ? </w:t>
      </w:r>
    </w:p>
    <w:p w14:paraId="3B770FBC" w14:textId="77777777" w:rsidR="007B6F53" w:rsidRPr="007B6F53" w:rsidRDefault="007B6F53" w:rsidP="007B6F53">
      <w:pPr>
        <w:jc w:val="both"/>
        <w:rPr>
          <w:rFonts w:ascii="Sitka Banner" w:hAnsi="Sitka Banner"/>
          <w:sz w:val="24"/>
          <w:szCs w:val="24"/>
        </w:rPr>
      </w:pPr>
      <w:r w:rsidRPr="007B6F53">
        <w:rPr>
          <w:rFonts w:ascii="Sitka Banner" w:hAnsi="Sitka Banner"/>
          <w:sz w:val="24"/>
          <w:szCs w:val="24"/>
        </w:rPr>
        <w:t>Gilles Devers est avocat à Lyon, Docteur en Droit, habilité à diriger des recherches à l’Université Lyon 3, et inscrit au Barreau de la Cour Pénale Internationale (CPI).</w:t>
      </w:r>
    </w:p>
    <w:p w14:paraId="14DA05B8" w14:textId="5E8F532F" w:rsidR="007B6F53" w:rsidRPr="007B6F53" w:rsidRDefault="007B6F53" w:rsidP="007B6F53">
      <w:pPr>
        <w:jc w:val="both"/>
        <w:rPr>
          <w:rFonts w:ascii="Sitka Banner" w:hAnsi="Sitka Banner"/>
          <w:sz w:val="24"/>
          <w:szCs w:val="24"/>
        </w:rPr>
      </w:pPr>
      <w:r w:rsidRPr="007B6F53">
        <w:rPr>
          <w:rFonts w:ascii="Sitka Banner" w:hAnsi="Sitka Banner"/>
          <w:sz w:val="24"/>
          <w:szCs w:val="24"/>
        </w:rPr>
        <w:t xml:space="preserve">Présent sur le terrain des libertés fondamentales, il est également engagé pour la cause de peuples qui défendent le droit à vivre sur leur terre, et il conduit à ce titre des actions devant les juridictions internationales, européennes et françaises. Devant la CPI, il représente plus de 4 000 Palestiniens, victimes de crimes commis à Gaza. Il est l’avocat du Front POLISARIO, qui au nom du peuple sahraoui, agit devant la juridiction européenne pour faire respecter sa souveraineté sur Sahara </w:t>
      </w:r>
      <w:proofErr w:type="gramStart"/>
      <w:r w:rsidRPr="007B6F53">
        <w:rPr>
          <w:rFonts w:ascii="Sitka Banner" w:hAnsi="Sitka Banner"/>
          <w:sz w:val="24"/>
          <w:szCs w:val="24"/>
        </w:rPr>
        <w:t>Occidental</w:t>
      </w:r>
      <w:proofErr w:type="gramEnd"/>
      <w:r w:rsidRPr="007B6F53">
        <w:rPr>
          <w:rFonts w:ascii="Sitka Banner" w:hAnsi="Sitka Banner"/>
          <w:sz w:val="24"/>
          <w:szCs w:val="24"/>
        </w:rPr>
        <w:t>, territoire illégalement occupé par le Maroc.  En Guadeloupe, il défend les agriculteurs descendants d’esclaves qui luttent pour obtenir le droit de propriété sur les terres que leurs familles cultivent depuis 400 ans, alors que la loi française a préservé la propriété des familles esclavagistes.</w:t>
      </w:r>
    </w:p>
    <w:p w14:paraId="54DD4B01" w14:textId="77777777" w:rsidR="007B6F53" w:rsidRPr="007B6F53" w:rsidRDefault="007B6F53" w:rsidP="007B6F53">
      <w:pPr>
        <w:jc w:val="both"/>
        <w:rPr>
          <w:rFonts w:ascii="Sitka Banner" w:hAnsi="Sitka Banner"/>
          <w:sz w:val="24"/>
          <w:szCs w:val="24"/>
        </w:rPr>
      </w:pPr>
    </w:p>
    <w:sectPr w:rsidR="007B6F53" w:rsidRPr="007B6F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tka">
    <w:altName w:val="Sitka Banner"/>
    <w:panose1 w:val="020B0604020202020204"/>
    <w:charset w:val="00"/>
    <w:family w:val="swiss"/>
    <w:notTrueType/>
    <w:pitch w:val="default"/>
    <w:sig w:usb0="00000003" w:usb1="00000000" w:usb2="00000000" w:usb3="00000000" w:csb0="00000001" w:csb1="00000000"/>
  </w:font>
  <w:font w:name="Sitka Banner">
    <w:panose1 w:val="00000000000000000000"/>
    <w:charset w:val="00"/>
    <w:family w:val="auto"/>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64F"/>
    <w:rsid w:val="0016445A"/>
    <w:rsid w:val="001728FE"/>
    <w:rsid w:val="004530D2"/>
    <w:rsid w:val="004D6B5C"/>
    <w:rsid w:val="007B6F53"/>
    <w:rsid w:val="00AE504D"/>
    <w:rsid w:val="00B706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BA526"/>
  <w15:chartTrackingRefBased/>
  <w15:docId w15:val="{8B83FA89-AEB2-461E-AF3A-CF236CA9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B6F53"/>
    <w:pPr>
      <w:autoSpaceDE w:val="0"/>
      <w:autoSpaceDN w:val="0"/>
      <w:adjustRightInd w:val="0"/>
      <w:spacing w:after="0" w:line="240" w:lineRule="auto"/>
    </w:pPr>
    <w:rPr>
      <w:rFonts w:ascii="Sitka" w:hAnsi="Sitka" w:cs="Sitk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451</Words>
  <Characters>2484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Robert</dc:creator>
  <cp:keywords/>
  <dc:description/>
  <cp:lastModifiedBy>Luis Moragues</cp:lastModifiedBy>
  <cp:revision>2</cp:revision>
  <dcterms:created xsi:type="dcterms:W3CDTF">2022-05-02T08:55:00Z</dcterms:created>
  <dcterms:modified xsi:type="dcterms:W3CDTF">2022-05-02T08:55:00Z</dcterms:modified>
</cp:coreProperties>
</file>